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491B" w14:textId="77777777" w:rsidR="00EF26EB" w:rsidRDefault="00EF26EB" w:rsidP="00EF26EB">
      <w:pPr>
        <w:shd w:val="clear" w:color="auto" w:fill="FFFFFF"/>
        <w:spacing w:after="0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Авельцев Р.А.</w:t>
      </w:r>
    </w:p>
    <w:p w14:paraId="5F6E4841" w14:textId="77777777" w:rsidR="00EF26EB" w:rsidRDefault="00EF26EB" w:rsidP="00EF26EB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14:paraId="24D6CF57" w14:textId="2EA26597" w:rsidR="00EF26EB" w:rsidRDefault="00EF26EB" w:rsidP="00EF26EB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</w:rPr>
        <w:t xml:space="preserve">МДК.01.01 </w:t>
      </w:r>
      <w:r w:rsidR="002D7809">
        <w:rPr>
          <w:rFonts w:ascii="Times New Roman" w:hAnsi="Times New Roman"/>
          <w:b/>
          <w:spacing w:val="-13"/>
          <w:sz w:val="28"/>
          <w:szCs w:val="28"/>
          <w:lang w:val="uk-UA"/>
        </w:rPr>
        <w:t xml:space="preserve"> Устройство  автомобил</w:t>
      </w:r>
      <w:r w:rsidR="00B12C27">
        <w:rPr>
          <w:rFonts w:ascii="Times New Roman" w:hAnsi="Times New Roman"/>
          <w:b/>
          <w:spacing w:val="-13"/>
          <w:sz w:val="28"/>
          <w:szCs w:val="28"/>
          <w:lang w:val="uk-UA"/>
        </w:rPr>
        <w:t>ей</w:t>
      </w:r>
    </w:p>
    <w:p w14:paraId="5FDCFB65" w14:textId="00E3625D" w:rsidR="00EF26EB" w:rsidRDefault="00EF26EB" w:rsidP="00EF26EB">
      <w:pPr>
        <w:shd w:val="clear" w:color="auto" w:fill="FFFFFF"/>
        <w:spacing w:after="0"/>
        <w:ind w:right="51"/>
        <w:rPr>
          <w:rFonts w:ascii="Times New Roman" w:hAnsi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/>
          <w:spacing w:val="-19"/>
          <w:sz w:val="28"/>
          <w:szCs w:val="28"/>
          <w:lang w:val="uk-UA"/>
        </w:rPr>
        <w:t xml:space="preserve">гр. 2 ТМ </w:t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  <w:t>28.09. 2021</w:t>
      </w:r>
    </w:p>
    <w:p w14:paraId="3BA533C6" w14:textId="77777777" w:rsidR="00EF26EB" w:rsidRDefault="00EF26EB" w:rsidP="00EF26EB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Лекция</w:t>
      </w:r>
    </w:p>
    <w:p w14:paraId="4BC003DA" w14:textId="272018E4" w:rsidR="004F6700" w:rsidRPr="00B52E02" w:rsidRDefault="004F6700" w:rsidP="004F6700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EF26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Тепловой зазор и фазы газораспределения</w:t>
      </w:r>
      <w:r w:rsidRPr="00B52E0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2060A2A1" w14:textId="77777777" w:rsidR="004F6700" w:rsidRPr="00B52E02" w:rsidRDefault="004F6700" w:rsidP="004F6700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</w:t>
      </w:r>
    </w:p>
    <w:p w14:paraId="364BCB90" w14:textId="77777777" w:rsidR="004F6700" w:rsidRPr="00B52E02" w:rsidRDefault="004F6700" w:rsidP="004F67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Тепловой зазор.</w:t>
      </w:r>
    </w:p>
    <w:p w14:paraId="14CD1B52" w14:textId="77777777" w:rsidR="004F6700" w:rsidRPr="00CB643E" w:rsidRDefault="004F6700" w:rsidP="004F67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Влияние фаз газораспределения на работу двигателя.</w:t>
      </w:r>
    </w:p>
    <w:p w14:paraId="1B9DE19F" w14:textId="77777777" w:rsidR="004F6700" w:rsidRDefault="004F6700" w:rsidP="004F6700">
      <w:pPr>
        <w:pStyle w:val="a3"/>
        <w:spacing w:after="0" w:line="280" w:lineRule="atLeast"/>
        <w:ind w:left="92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Самостоятельное обучение</w:t>
      </w:r>
    </w:p>
    <w:p w14:paraId="12E55985" w14:textId="77777777" w:rsidR="004F6700" w:rsidRDefault="004F6700" w:rsidP="004F6700">
      <w:pPr>
        <w:spacing w:after="0" w:line="280" w:lineRule="atLeast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Литература:</w:t>
      </w:r>
    </w:p>
    <w:p w14:paraId="03A8051C" w14:textId="77777777" w:rsidR="004F6700" w:rsidRPr="004F4F73" w:rsidRDefault="004F6700" w:rsidP="00607B67">
      <w:pPr>
        <w:pStyle w:val="tj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F4F73">
        <w:rPr>
          <w:color w:val="000000" w:themeColor="text1"/>
          <w:sz w:val="28"/>
          <w:szCs w:val="28"/>
          <w:lang w:val="uk-UA"/>
        </w:rPr>
        <w:t>Михайловский</w:t>
      </w:r>
      <w:r w:rsidRPr="004F4F73">
        <w:rPr>
          <w:color w:val="000000" w:themeColor="text1"/>
          <w:sz w:val="28"/>
          <w:szCs w:val="28"/>
        </w:rPr>
        <w:t xml:space="preserve"> Е.В. Устройство автомобиля,М., «Машиностроение» 1987г. 352с.  ил. </w:t>
      </w:r>
    </w:p>
    <w:p w14:paraId="5FD8A2B7" w14:textId="77777777" w:rsidR="00EF26EB" w:rsidRPr="007A19E7" w:rsidRDefault="00EF26EB" w:rsidP="00EF26EB">
      <w:pPr>
        <w:pStyle w:val="tj"/>
        <w:numPr>
          <w:ilvl w:val="0"/>
          <w:numId w:val="2"/>
        </w:numPr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 w:eastAsia="en-US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14E73261" w14:textId="77777777" w:rsidR="00EF26EB" w:rsidRPr="00EF26EB" w:rsidRDefault="005B4171" w:rsidP="00EF26E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="00EF26EB" w:rsidRPr="00EF26EB">
          <w:rPr>
            <w:rStyle w:val="a6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04847C4C" w14:textId="77777777" w:rsidR="004F6700" w:rsidRPr="00B52E02" w:rsidRDefault="004F6700" w:rsidP="00EF26EB">
      <w:pPr>
        <w:spacing w:after="0" w:line="280" w:lineRule="atLeast"/>
        <w:ind w:left="280" w:hanging="280"/>
        <w:jc w:val="both"/>
        <w:rPr>
          <w:rFonts w:eastAsia="Times New Roman"/>
          <w:color w:val="000000" w:themeColor="text1"/>
          <w:lang w:eastAsia="ru-RU"/>
        </w:rPr>
      </w:pPr>
    </w:p>
    <w:p w14:paraId="69A126E7" w14:textId="77777777" w:rsidR="004F6700" w:rsidRDefault="004F6700" w:rsidP="004F6700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65E6E11" w14:textId="77777777" w:rsidR="004F6700" w:rsidRPr="00CF21B3" w:rsidRDefault="00EF26EB" w:rsidP="004F6700">
      <w:pPr>
        <w:spacing w:after="0" w:line="28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4F6700" w:rsidRPr="00CF21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Тепловой зазор</w:t>
      </w:r>
    </w:p>
    <w:p w14:paraId="4FB16F92" w14:textId="77777777" w:rsidR="00EF26EB" w:rsidRDefault="004F6700" w:rsidP="004F6700">
      <w:pPr>
        <w:spacing w:after="0" w:line="280" w:lineRule="atLeast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Тепловой з</w:t>
      </w:r>
      <w:r w:rsidRPr="001110A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азор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необходим для обеспечения герметичной посадки </w:t>
      </w:r>
      <w:r w:rsidRPr="001110A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клапана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седло при тепловом расширении деталей во время работы двигателя. </w:t>
      </w:r>
    </w:p>
    <w:p w14:paraId="6512155E" w14:textId="77777777" w:rsidR="00EF26EB" w:rsidRDefault="00EF26EB" w:rsidP="004F6700">
      <w:pPr>
        <w:spacing w:after="0" w:line="280" w:lineRule="atLeast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 недостаточном тепловом зазоре клапан не будет полностью закрываться, что приведет к  потере мощности, повышению расхода топлива и впоследствии к прогоранию клапана и выходу из строя.</w:t>
      </w:r>
    </w:p>
    <w:p w14:paraId="01CAB57B" w14:textId="77777777" w:rsidR="00EF26EB" w:rsidRDefault="00EF26EB" w:rsidP="004F6700">
      <w:pPr>
        <w:spacing w:after="0" w:line="280" w:lineRule="atLeast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При большом теплом зазоре клапан будет не до конца открываться, </w:t>
      </w:r>
      <w:r w:rsidR="009461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открытие и закрытие клапана будет проходить резко, в результате сильно разбиваются седла клапана,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что тоже может вызвать аналогичные последствия.  </w:t>
      </w:r>
    </w:p>
    <w:p w14:paraId="58A0EC99" w14:textId="77777777" w:rsidR="004F6700" w:rsidRPr="001110A1" w:rsidRDefault="004F6700" w:rsidP="004F6700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Величина </w:t>
      </w:r>
      <w:r w:rsidRPr="001110A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зазора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на холодном двигателе устанавливается: для впускного </w:t>
      </w:r>
      <w:r w:rsidRPr="001110A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клапана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грузовых автомобилей 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- 0,25-0,30 мм, для выпускного </w:t>
      </w:r>
      <w:r w:rsidRPr="001110A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клапана</w:t>
      </w:r>
      <w:r w:rsidRPr="001110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дизельного двигателя — 0,35-0,40 мм.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Для двигателей легковых автомобилей тепловой зазор  - 0,15 мм.</w:t>
      </w:r>
    </w:p>
    <w:p w14:paraId="30A19D46" w14:textId="2967424E" w:rsidR="009461C2" w:rsidRDefault="009461C2" w:rsidP="009461C2">
      <w:pPr>
        <w:spacing w:after="0" w:line="28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Тепловые зазоры в клапанных механизмах следует регулировать на холодном двигателе при положении поршня в верней мертвой точке в</w:t>
      </w:r>
      <w:r w:rsidR="00351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конце такта сжатия на впускных и выпускных клапанах вначале 1-го цилиндра, а затем через поворот коленчатого вала на определенные углы </w:t>
      </w:r>
      <w:r w:rsidR="00351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946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остальных цилиндров. </w:t>
      </w:r>
    </w:p>
    <w:p w14:paraId="431B624B" w14:textId="339E3DF0" w:rsidR="009461C2" w:rsidRDefault="009461C2" w:rsidP="009461C2">
      <w:pPr>
        <w:spacing w:after="0" w:line="28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установки поршня </w:t>
      </w:r>
      <w:r w:rsidR="00E44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первого цилиндра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ВМТ </w:t>
      </w:r>
      <w:r w:rsidR="00E44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совместить метки на кривошипно-шатунном механизме.</w:t>
      </w:r>
    </w:p>
    <w:p w14:paraId="58BAF06F" w14:textId="459DE9EA" w:rsidR="004C541D" w:rsidRPr="009461C2" w:rsidRDefault="004C541D" w:rsidP="009461C2">
      <w:pPr>
        <w:spacing w:after="0" w:line="28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C96A540" w14:textId="2102E4AB" w:rsidR="009461C2" w:rsidRPr="0059134C" w:rsidRDefault="00E447ED" w:rsidP="00E447ED">
      <w:pPr>
        <w:spacing w:after="0" w:line="280" w:lineRule="atLeast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Механизм регулировки теплового зазора может находиться в плече коромысла</w:t>
      </w:r>
      <w:r w:rsid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(рис.1)</w:t>
      </w:r>
      <w:r w:rsidRP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330DCE6" w14:textId="7C992ADD" w:rsidR="0059134C" w:rsidRDefault="0059134C" w:rsidP="00636D38">
      <w:pPr>
        <w:spacing w:after="0" w:line="280" w:lineRule="atLeast"/>
        <w:ind w:hanging="14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DFDED9A" wp14:editId="0FF87D2A">
            <wp:extent cx="2729699" cy="2333625"/>
            <wp:effectExtent l="0" t="0" r="0" b="0"/>
            <wp:docPr id="1" name="Рисунок 1" descr="Регулировка теплового зазора клап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улировка теплового зазора клапа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19" cy="23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0490D025" wp14:editId="736A260A">
            <wp:extent cx="2219325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D38">
        <w:rPr>
          <w:noProof/>
        </w:rPr>
        <w:drawing>
          <wp:inline distT="0" distB="0" distL="0" distR="0" wp14:anchorId="591CDFB7" wp14:editId="4F2C9691">
            <wp:extent cx="2819400" cy="1619250"/>
            <wp:effectExtent l="0" t="0" r="0" b="0"/>
            <wp:docPr id="5" name="Рисунок 5" descr="Регулировка тепловых зазоров клап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гулировка тепловых зазоров клапа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23BA" w14:textId="131B7FCF" w:rsidR="00467EE0" w:rsidRDefault="0059134C" w:rsidP="0059134C">
      <w:pPr>
        <w:spacing w:after="0" w:line="280" w:lineRule="atLeas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Рис. 1 Тепловой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зазор ГРМ </w:t>
      </w:r>
      <w:r w:rsidRP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двигателях старых моделей</w:t>
      </w:r>
      <w:r w:rsidR="00467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9908157" w14:textId="682F3299" w:rsidR="00904F13" w:rsidRDefault="00904F13" w:rsidP="0059134C">
      <w:pPr>
        <w:spacing w:after="0" w:line="280" w:lineRule="atLeas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 – толкатель; 2 – контрагайка; 3 – винт; 4 – отвертка; 5 – коромысло; 6 -щуп.</w:t>
      </w:r>
    </w:p>
    <w:p w14:paraId="5F276270" w14:textId="14AA8C82" w:rsidR="0059134C" w:rsidRDefault="0059134C" w:rsidP="0059134C">
      <w:pPr>
        <w:spacing w:after="0" w:line="280" w:lineRule="atLeas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5913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E13689F" w14:textId="5C03B507" w:rsidR="004C541D" w:rsidRPr="0059134C" w:rsidRDefault="004C541D" w:rsidP="00467EE0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более современных двигателях зазор про</w:t>
      </w:r>
      <w:r w:rsidR="00467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веряется между кулачком распредвала и коромыслом и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регулируется </w:t>
      </w:r>
      <w:r w:rsidR="00467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болтом в головке блоке цилиндров</w:t>
      </w:r>
      <w:r w:rsidR="00904F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(рис.2)</w:t>
      </w:r>
      <w:r w:rsidR="00467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636D3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8AB9459" w14:textId="7966F8E3" w:rsidR="0059134C" w:rsidRDefault="0059134C" w:rsidP="0059134C">
      <w:pPr>
        <w:spacing w:after="0" w:line="28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E672581" w14:textId="0D5DEEB5" w:rsidR="0059134C" w:rsidRDefault="0059134C" w:rsidP="0059134C">
      <w:pPr>
        <w:spacing w:after="0" w:line="28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DCF7D36" wp14:editId="31753ADC">
            <wp:extent cx="2711823" cy="2286000"/>
            <wp:effectExtent l="0" t="0" r="0" b="0"/>
            <wp:docPr id="3" name="Рисунок 3" descr="регулировка клапанов 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гулировка клапанов 2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59" cy="22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41E2" w14:textId="28A7FA0D" w:rsidR="0059134C" w:rsidRPr="00904F13" w:rsidRDefault="0059134C" w:rsidP="00904F13">
      <w:pPr>
        <w:spacing w:after="0" w:line="280" w:lineRule="atLeast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04F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Рис. 2 </w:t>
      </w:r>
    </w:p>
    <w:p w14:paraId="57246A5E" w14:textId="600BEEE9" w:rsidR="0059134C" w:rsidRDefault="0059134C" w:rsidP="004F6700">
      <w:pPr>
        <w:spacing w:after="0" w:line="28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DE4817" w14:textId="72E69628" w:rsidR="00904F13" w:rsidRDefault="00904F13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ГРМ с расположением распределительного вала непосредственно над клапанами тепловой зазор регулируется установкой шайб различной толщины </w:t>
      </w:r>
      <w:r w:rsidR="0046331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толкател</w:t>
      </w:r>
      <w:r w:rsidR="0046331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310F5DD" w14:textId="78293D7D" w:rsidR="00463316" w:rsidRDefault="00463316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2810083" wp14:editId="3F3A4DE0">
            <wp:extent cx="2133600" cy="2798340"/>
            <wp:effectExtent l="0" t="0" r="0" b="0"/>
            <wp:docPr id="6" name="Рисунок 6" descr="Механизм привода клап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ханизм привода клапан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82" cy="28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EBF4" w14:textId="2525F54F" w:rsidR="00463316" w:rsidRDefault="00463316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Рис.3 </w:t>
      </w:r>
    </w:p>
    <w:p w14:paraId="15C67619" w14:textId="77777777" w:rsidR="00463316" w:rsidRDefault="00463316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 – блок цилиндров; 2 -клапан; 3 – толкатель; 4 – клапанная крышка; </w:t>
      </w:r>
    </w:p>
    <w:p w14:paraId="3C40AF24" w14:textId="6C3BB00A" w:rsidR="00463316" w:rsidRDefault="00463316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5– кулачок; 6 – регулировочная шайба; 7 – втулка клапана; А – зазор.</w:t>
      </w:r>
    </w:p>
    <w:p w14:paraId="48DD59F5" w14:textId="6ED0DC40" w:rsidR="00421D76" w:rsidRDefault="00421D76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D9E71B1" w14:textId="62AF93D6" w:rsidR="00421D76" w:rsidRDefault="00275517" w:rsidP="00497C2C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Избежать  регулировок теплового зазора в клапанов и компенсировать износ деталей ГРМ позволяют гидрокомпенсаторы</w:t>
      </w:r>
      <w:r w:rsidR="00497C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которые устанавливаются на современных двигателях.</w:t>
      </w:r>
    </w:p>
    <w:p w14:paraId="0F815451" w14:textId="6E4B7BC7" w:rsidR="00497C2C" w:rsidRPr="002D7809" w:rsidRDefault="00497C2C" w:rsidP="00497C2C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780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Гидрокомпенсатор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представляет собой корпус, внутри которого установлена подвижная плунжерная пара с шариковым клапаном. Корпус подвижен относительно направляющего седла, сделанного в головке блока цилиндров. Если </w:t>
      </w:r>
      <w:r w:rsidRPr="002D780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ГК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вмонтирован в рычаги привода клапанов </w:t>
      </w:r>
      <w:r w:rsidRPr="002D780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(в рокеры или коромысла), 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его подвижной частью является только плунжер, выступающая часть которого выполнена в виде шаровой опоры или опорного башмака.</w:t>
      </w:r>
      <w:r w:rsidRPr="002D78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Основная часть </w:t>
      </w:r>
      <w:r w:rsidRPr="002D780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ГК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2D7809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плунжерная пара.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Зазор между втулкой и плунжером составляет всего </w:t>
      </w:r>
      <w:r w:rsidRPr="002D780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5-8 мкм, 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 обеспечивает высокую герметичность соединения, при этом подвижность деталей сохраняется. В нижней части плунжера сделано отверстие для поступления масла, которое закрывается подпружиненным обратным шариковым клапаном. Между втулкой и плунжером установлена достаточно жесткая возвратная пружина.</w:t>
      </w:r>
      <w:r w:rsidRPr="002D78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Внедрение </w:t>
      </w:r>
      <w:r w:rsidRPr="002D780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ГК</w:t>
      </w:r>
      <w:r w:rsidRPr="002D7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позволило избежать регулировки зазоров клапанного механизма и сделать его работу более «мягкой»; уменьшить ударные нагрузки, то есть снизить износ деталей ГРМ и исключить повышенную шумность двигателя; более точно соблюдать длительность фаз газораспределения, что положительно сказывается на сохранности двигателя, его мощности и расходе топлива.</w:t>
      </w:r>
    </w:p>
    <w:p w14:paraId="3020AFB5" w14:textId="77777777" w:rsidR="00275517" w:rsidRDefault="00275517" w:rsidP="00275517">
      <w:pPr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46A02" wp14:editId="04116976">
            <wp:extent cx="4200525" cy="1924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5599" w14:textId="4224806E" w:rsidR="00D1208C" w:rsidRPr="00D1208C" w:rsidRDefault="00275517" w:rsidP="002D78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="00497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="00D1208C" w:rsidRPr="00D1208C">
        <w:rPr>
          <w:rFonts w:ascii="Times New Roman" w:hAnsi="Times New Roman"/>
          <w:sz w:val="28"/>
          <w:szCs w:val="28"/>
        </w:rPr>
        <w:br/>
        <w:t>Гидравлические толкатели работают надежно лишь при применении масла высокого качества, сохраняющего при изменении температуры примерно постоянную вязкость.</w:t>
      </w:r>
    </w:p>
    <w:p w14:paraId="6816B89A" w14:textId="77777777" w:rsidR="00D1208C" w:rsidRPr="0059134C" w:rsidRDefault="00D1208C" w:rsidP="00904F13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0A4E3F1A" w14:textId="083AE9B5" w:rsidR="004F6700" w:rsidRPr="00CF21B3" w:rsidRDefault="009461C2" w:rsidP="004F6700">
      <w:pPr>
        <w:spacing w:after="0" w:line="280" w:lineRule="atLeast"/>
        <w:rPr>
          <w:rFonts w:eastAsia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F6700" w:rsidRPr="00CF21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Фазы газораспределения</w:t>
      </w:r>
    </w:p>
    <w:p w14:paraId="76D77A6B" w14:textId="77777777" w:rsidR="004F6700" w:rsidRPr="00B52E02" w:rsidRDefault="004F6700" w:rsidP="00497C2C">
      <w:pPr>
        <w:spacing w:after="0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Наибольшую мощность двигатель имеет тогда, когда цилиндры наполненные свежей горючей смесью и хорошо очищенные от отработанных газов. Этого можно достичь, открывая и закрывая клапаны с некоторым опережением или запаздыванием относительно мертвых точек. Моменты начала открытия и конца закрытия клапанов, выраженные в градусах угла поворота коленчатого вала, называют фазами газораспределения.</w:t>
      </w:r>
    </w:p>
    <w:p w14:paraId="438060FE" w14:textId="77777777" w:rsidR="004F6700" w:rsidRPr="00B52E02" w:rsidRDefault="004F6700" w:rsidP="002D7809">
      <w:pPr>
        <w:spacing w:after="0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карбюраторных двигателях впускной клапан открывается, когда кривошип не дошел 10 ... 250 до ВМТ (в конце такта выпуска), а закрывается после того, как кривошип вала пройдет НМТ на 50 ... 750 (в начале такта сжатия). Продолжительность открывания впускного клапана составляет 240 ... 280° угла поворота коленчатого вала.</w:t>
      </w:r>
    </w:p>
    <w:p w14:paraId="2F15CF82" w14:textId="77663C6A" w:rsidR="004F6700" w:rsidRDefault="004F6700" w:rsidP="002D7809">
      <w:pPr>
        <w:spacing w:after="0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Выпускной клапан открывается в конце рабочего хода с опережением на 50 ... 70° до НМТ, а закрывается в начале такта выпуска с опозданием на 20 ... 50° после ВМТ</w:t>
      </w:r>
      <w:r w:rsidR="004633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(рис.4)</w:t>
      </w:r>
    </w:p>
    <w:p w14:paraId="65C8BE40" w14:textId="3CDFE123" w:rsidR="00463316" w:rsidRDefault="00463316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5CFF5" wp14:editId="3F947803">
            <wp:extent cx="2228850" cy="2057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CAB0" w14:textId="5392B9AA" w:rsidR="00463316" w:rsidRPr="00B52E02" w:rsidRDefault="00463316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Рис. </w:t>
      </w:r>
      <w:r w:rsidR="005B41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Фазы газораспределения</w:t>
      </w:r>
    </w:p>
    <w:p w14:paraId="72C682E5" w14:textId="7FF1F579" w:rsidR="004F6700" w:rsidRDefault="004F6700" w:rsidP="005159E5">
      <w:pPr>
        <w:spacing w:after="0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Моменты, когда оба клапана открыты одновременно, называют перекрыванием клапанов. </w:t>
      </w:r>
      <w:r w:rsidR="005159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Благодаря этому улучшается наполняемость цилиндров горючей смесью, уменьшаются остаточные отработанные газы и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продувка цилиндров от отработавших газов свежей горючей смесью.</w:t>
      </w:r>
    </w:p>
    <w:p w14:paraId="757268F1" w14:textId="5C0867DE" w:rsidR="005159E5" w:rsidRDefault="005159E5" w:rsidP="004F6700">
      <w:pPr>
        <w:spacing w:after="0" w:line="280" w:lineRule="atLeast"/>
        <w:ind w:firstLine="70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В двигателях старой конструкции фазы газораспределения меняться не могут. Из-за этого наполняемость цилиндров горючей смесью на различных режимах работы двигателя неодинакова</w:t>
      </w:r>
      <w:r w:rsidR="0074394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КПД таких двигателей имеет невысокие значения. </w:t>
      </w:r>
    </w:p>
    <w:p w14:paraId="03A32C49" w14:textId="77777777" w:rsidR="00743949" w:rsidRDefault="00743949" w:rsidP="004F6700">
      <w:pPr>
        <w:spacing w:after="0" w:line="280" w:lineRule="atLeast"/>
        <w:ind w:firstLine="70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Для работы двигателя в режиме холостого хода желательно более позднее открытие и ранее закрытие клапанов. Благодаря этому не происходит заброс отработанных газов в выпускной коллектор и уменьшается выход горючей смеси с отработанными газами. </w:t>
      </w:r>
    </w:p>
    <w:p w14:paraId="49858C8F" w14:textId="508A2F6F" w:rsidR="00743949" w:rsidRDefault="00743949" w:rsidP="004F6700">
      <w:pPr>
        <w:spacing w:after="0" w:line="280" w:lineRule="atLeast"/>
        <w:ind w:firstLine="70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В режиме полной мощности для улучшения наполняемости цилиндров необходимо раньше открывать клапаны и позже закрывать и максимально расширить  фазы газораспределения.</w:t>
      </w:r>
    </w:p>
    <w:p w14:paraId="604A9D40" w14:textId="145BC909" w:rsidR="00743949" w:rsidRPr="005B23DE" w:rsidRDefault="00743949" w:rsidP="004F6700">
      <w:pPr>
        <w:spacing w:after="0" w:line="280" w:lineRule="atLeast"/>
        <w:ind w:firstLine="70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С цель изменения фаз газораспределения могут использоваться </w:t>
      </w:r>
      <w:r w:rsidR="006660A6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>различные схемы</w:t>
      </w:r>
      <w:r w:rsidR="005B23DE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>: использование кулачков различного профиля (рис.</w:t>
      </w:r>
      <w:r w:rsidR="005B4171">
        <w:rPr>
          <w:rFonts w:ascii="Times New Roman" w:hAnsi="Times New Roman"/>
          <w:noProof/>
          <w:color w:val="000000" w:themeColor="text1"/>
          <w:sz w:val="28"/>
          <w:szCs w:val="28"/>
        </w:rPr>
        <w:t>6</w:t>
      </w:r>
      <w:r w:rsidR="005B23DE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</w:t>
      </w:r>
      <w:r w:rsid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изменение высоты открытия клапана (рис.</w:t>
      </w:r>
      <w:r w:rsidR="005B4171">
        <w:rPr>
          <w:rFonts w:ascii="Times New Roman" w:hAnsi="Times New Roman"/>
          <w:noProof/>
          <w:color w:val="000000" w:themeColor="text1"/>
          <w:sz w:val="28"/>
          <w:szCs w:val="28"/>
        </w:rPr>
        <w:t>7</w:t>
      </w:r>
      <w:r w:rsid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 </w:t>
      </w:r>
      <w:r w:rsidR="005B23DE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>поворот распределительного вала</w:t>
      </w:r>
      <w:r w:rsidR="006660A6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5B23DE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(рис.</w:t>
      </w:r>
      <w:r w:rsidR="005B4171">
        <w:rPr>
          <w:rFonts w:ascii="Times New Roman" w:hAnsi="Times New Roman"/>
          <w:noProof/>
          <w:color w:val="000000" w:themeColor="text1"/>
          <w:sz w:val="28"/>
          <w:szCs w:val="28"/>
        </w:rPr>
        <w:t>8</w:t>
      </w:r>
      <w:r w:rsidR="005B23DE" w:rsidRPr="005B23DE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14:paraId="38A232E6" w14:textId="44CA4BCA" w:rsidR="005B23DE" w:rsidRDefault="005B23DE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238661C" wp14:editId="70E68164">
            <wp:extent cx="3260488" cy="2228850"/>
            <wp:effectExtent l="0" t="0" r="0" b="0"/>
            <wp:docPr id="13" name="Рисунок 13" descr="Системы изменения фаз газораспределения двигателя. Variable Valve Ti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стемы изменения фаз газораспределения двигателя. Variable Valve Tim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32" cy="22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FCA4FD7" w14:textId="3AEF04A8" w:rsidR="005B23DE" w:rsidRDefault="005B23DE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Рис.</w:t>
      </w:r>
      <w:r w:rsidR="005B41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A6B715" w14:textId="77777777" w:rsidR="005B23DE" w:rsidRDefault="005B23DE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6F7EB38" w14:textId="41878283" w:rsidR="005B23DE" w:rsidRDefault="005B23DE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3154112" wp14:editId="292827F0">
            <wp:extent cx="2895600" cy="1996380"/>
            <wp:effectExtent l="0" t="0" r="0" b="0"/>
            <wp:docPr id="14" name="Рисунок 14" descr="Система изменения высоты подъема впускного клапана Subaru AVLS » SUBARU  Fans Club - Клуб автолюбителей Субару. Форум, ремонт, диагностика и  обслужи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истема изменения высоты подъема впускного клапана Subaru AVLS » SUBARU  Fans Club - Клуб автолюбителей Субару. Форум, ремонт, диагностика и  обслуживание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88" cy="20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F26F" w14:textId="516FD1FD" w:rsidR="005B23DE" w:rsidRDefault="005B23DE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Рис.</w:t>
      </w:r>
      <w:r w:rsidR="005B41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188F85AB" w14:textId="62270D7A" w:rsidR="005B23DE" w:rsidRDefault="00D42351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95F01B5" wp14:editId="3521DFDC">
            <wp:extent cx="2752725" cy="1657350"/>
            <wp:effectExtent l="0" t="0" r="0" b="0"/>
            <wp:docPr id="15" name="Рисунок 15" descr="Что такое система изменения фаз газо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Что такое система изменения фаз газо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E042" w14:textId="74763278" w:rsidR="00D42351" w:rsidRPr="005159E5" w:rsidRDefault="00D42351" w:rsidP="004F6700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Рис.</w:t>
      </w:r>
      <w:r w:rsidR="005B41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</w:p>
    <w:p w14:paraId="44986EC5" w14:textId="7D293B75" w:rsidR="004F6700" w:rsidRDefault="004F6700" w:rsidP="004F6700">
      <w:pPr>
        <w:spacing w:after="0" w:line="280" w:lineRule="atLeast"/>
        <w:ind w:firstLine="7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1DB0019" w14:textId="77777777" w:rsidR="00D42351" w:rsidRPr="00B52E02" w:rsidRDefault="00D42351" w:rsidP="004F6700">
      <w:pPr>
        <w:spacing w:after="0" w:line="280" w:lineRule="atLeast"/>
        <w:ind w:firstLine="7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6DE64D8" w14:textId="77777777" w:rsidR="004F6700" w:rsidRPr="00A928F0" w:rsidRDefault="004F6700" w:rsidP="004F6700">
      <w:pPr>
        <w:spacing w:after="0" w:line="280" w:lineRule="atLeast"/>
        <w:jc w:val="center"/>
        <w:rPr>
          <w:rFonts w:eastAsia="Times New Roman"/>
          <w:b/>
          <w:color w:val="000000" w:themeColor="text1"/>
          <w:lang w:eastAsia="ru-RU"/>
        </w:rPr>
      </w:pPr>
      <w:r w:rsidRPr="00A928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Контрольные вопросы и задания</w:t>
      </w:r>
    </w:p>
    <w:p w14:paraId="3CCF6DD0" w14:textId="77777777" w:rsidR="004F6700" w:rsidRPr="00B52E02" w:rsidRDefault="00BC3D01" w:rsidP="004F6700">
      <w:pPr>
        <w:spacing w:after="0" w:line="280" w:lineRule="atLeast"/>
        <w:ind w:left="280" w:hanging="28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F670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Каково назначение и величина теплового зазора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различных двигателей</w:t>
      </w:r>
      <w:r w:rsidR="004F670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</w:p>
    <w:p w14:paraId="7CB49901" w14:textId="77777777" w:rsidR="004F6700" w:rsidRDefault="00BC3D01" w:rsidP="004F670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F670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Что называется фазами газораспределения и как влияют их изменения на мощность двигателя?</w:t>
      </w:r>
    </w:p>
    <w:p w14:paraId="697E482C" w14:textId="77777777" w:rsidR="00497C2C" w:rsidRDefault="00497C2C" w:rsidP="00497C2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1616D2" w14:textId="39F0E497" w:rsidR="00497C2C" w:rsidRPr="00943ADD" w:rsidRDefault="00497C2C" w:rsidP="00497C2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97C2C">
        <w:rPr>
          <w:rFonts w:ascii="Times New Roman" w:hAnsi="Times New Roman"/>
          <w:b/>
          <w:sz w:val="28"/>
          <w:szCs w:val="28"/>
        </w:rPr>
        <w:t xml:space="preserve"> </w:t>
      </w:r>
      <w:r w:rsidRPr="00370EF7"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17763A2D" w14:textId="77777777" w:rsidR="00497C2C" w:rsidRPr="00943ADD" w:rsidRDefault="00497C2C" w:rsidP="00497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2DA2998E" w14:textId="77777777" w:rsidR="00497C2C" w:rsidRPr="00943ADD" w:rsidRDefault="00497C2C" w:rsidP="00497C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3ADD">
        <w:rPr>
          <w:rFonts w:ascii="Times New Roman" w:hAnsi="Times New Roman"/>
          <w:sz w:val="28"/>
          <w:szCs w:val="28"/>
        </w:rPr>
        <w:t>. Ответить письм</w:t>
      </w:r>
      <w:r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51E9A1D2" w14:textId="77777777" w:rsidR="00497C2C" w:rsidRPr="00624A10" w:rsidRDefault="00497C2C" w:rsidP="00497C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hyperlink r:id="rId16" w:history="1">
        <w:r w:rsidRPr="00054E6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rom</w:t>
        </w:r>
        <w:r w:rsidRPr="00054E62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r w:rsidRPr="00054E6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ave</w:t>
        </w:r>
        <w:r w:rsidRPr="00054E62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Pr="00054E6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054E62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054E6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до 29.09.2021.</w:t>
      </w:r>
    </w:p>
    <w:p w14:paraId="375EB067" w14:textId="0AF1C8D6" w:rsidR="00BC3D01" w:rsidRPr="00B52E02" w:rsidRDefault="00BC3D01" w:rsidP="004F670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механизмы могут использовать для изменения фаз газораспределения?</w:t>
      </w:r>
    </w:p>
    <w:p w14:paraId="46A22EC4" w14:textId="3B06FFC8" w:rsidR="00556777" w:rsidRDefault="00556777">
      <w:pPr>
        <w:rPr>
          <w:rFonts w:ascii="Times New Roman" w:hAnsi="Times New Roman"/>
          <w:sz w:val="28"/>
          <w:szCs w:val="28"/>
        </w:rPr>
      </w:pPr>
    </w:p>
    <w:p w14:paraId="168F69CF" w14:textId="77777777" w:rsidR="00497C2C" w:rsidRPr="004F6700" w:rsidRDefault="00497C2C">
      <w:pPr>
        <w:rPr>
          <w:rFonts w:ascii="Times New Roman" w:hAnsi="Times New Roman"/>
          <w:sz w:val="28"/>
          <w:szCs w:val="28"/>
        </w:rPr>
      </w:pPr>
    </w:p>
    <w:sectPr w:rsidR="00497C2C" w:rsidRPr="004F6700" w:rsidSect="006C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E81"/>
    <w:multiLevelType w:val="hybridMultilevel"/>
    <w:tmpl w:val="B260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3A2"/>
    <w:multiLevelType w:val="hybridMultilevel"/>
    <w:tmpl w:val="3CD2BA4E"/>
    <w:lvl w:ilvl="0" w:tplc="C4F8D91E">
      <w:start w:val="1"/>
      <w:numFmt w:val="decimal"/>
      <w:lvlText w:val="%1."/>
      <w:lvlJc w:val="left"/>
      <w:pPr>
        <w:ind w:left="927" w:hanging="360"/>
      </w:pPr>
      <w:rPr>
        <w:rFonts w:hint="default"/>
        <w:color w:val="262626" w:themeColor="text1" w:themeTint="D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0E7524"/>
    <w:multiLevelType w:val="hybridMultilevel"/>
    <w:tmpl w:val="B17213B4"/>
    <w:lvl w:ilvl="0" w:tplc="27CE85C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821AB0"/>
    <w:multiLevelType w:val="hybridMultilevel"/>
    <w:tmpl w:val="C298F148"/>
    <w:lvl w:ilvl="0" w:tplc="F1921E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DB"/>
    <w:rsid w:val="00100E63"/>
    <w:rsid w:val="00275517"/>
    <w:rsid w:val="002B201B"/>
    <w:rsid w:val="002D7809"/>
    <w:rsid w:val="002F2DDB"/>
    <w:rsid w:val="0032634D"/>
    <w:rsid w:val="00351FF4"/>
    <w:rsid w:val="00353582"/>
    <w:rsid w:val="00421D76"/>
    <w:rsid w:val="00463316"/>
    <w:rsid w:val="00467EE0"/>
    <w:rsid w:val="00497C2C"/>
    <w:rsid w:val="004C541D"/>
    <w:rsid w:val="004F6700"/>
    <w:rsid w:val="005159E5"/>
    <w:rsid w:val="00556777"/>
    <w:rsid w:val="0059134C"/>
    <w:rsid w:val="005B23DE"/>
    <w:rsid w:val="005B4171"/>
    <w:rsid w:val="00607B67"/>
    <w:rsid w:val="00636D38"/>
    <w:rsid w:val="006660A6"/>
    <w:rsid w:val="006C03C9"/>
    <w:rsid w:val="00743949"/>
    <w:rsid w:val="00842371"/>
    <w:rsid w:val="00904F13"/>
    <w:rsid w:val="009461C2"/>
    <w:rsid w:val="00955A85"/>
    <w:rsid w:val="009E470E"/>
    <w:rsid w:val="00A8723A"/>
    <w:rsid w:val="00B12C27"/>
    <w:rsid w:val="00B731A6"/>
    <w:rsid w:val="00BC3D01"/>
    <w:rsid w:val="00BD72B6"/>
    <w:rsid w:val="00D1208C"/>
    <w:rsid w:val="00D42351"/>
    <w:rsid w:val="00DE13B8"/>
    <w:rsid w:val="00E447ED"/>
    <w:rsid w:val="00EF26EB"/>
    <w:rsid w:val="00F166D2"/>
    <w:rsid w:val="00FC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5300"/>
  <w15:docId w15:val="{2EB500E9-9E76-421F-B50C-A95D4080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0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j">
    <w:name w:val="tj"/>
    <w:basedOn w:val="a"/>
    <w:rsid w:val="004F6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0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634D"/>
    <w:rPr>
      <w:color w:val="0000FF"/>
      <w:u w:val="single"/>
    </w:rPr>
  </w:style>
  <w:style w:type="paragraph" w:customStyle="1" w:styleId="techtext">
    <w:name w:val="techtext"/>
    <w:basedOn w:val="a"/>
    <w:rsid w:val="00326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chtext2">
    <w:name w:val="techtext2"/>
    <w:basedOn w:val="a"/>
    <w:rsid w:val="00326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12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m-ave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rusautomobile.ru/library/ustrojstvo-avtomobilya-mixajlovskij-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20</cp:revision>
  <dcterms:created xsi:type="dcterms:W3CDTF">2020-10-05T11:57:00Z</dcterms:created>
  <dcterms:modified xsi:type="dcterms:W3CDTF">2021-09-27T18:30:00Z</dcterms:modified>
</cp:coreProperties>
</file>